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F2035D" w14:textId="04B94BA5" w:rsidR="001E63D0" w:rsidRPr="00674EA4" w:rsidRDefault="00674EA4" w:rsidP="00674EA4">
      <w:pPr>
        <w:jc w:val="both"/>
      </w:pPr>
      <w:r>
        <w:t>Toxigenic Vibrio cholerae is the etiological agent of cholera, an acute dehydrating diarrhea that</w:t>
      </w:r>
      <w:r>
        <w:t xml:space="preserve"> </w:t>
      </w:r>
      <w:r>
        <w:t xml:space="preserve">occurs in epidemic form in many developing countries. Although V. cholerae is a human pathogen, aquatic ecosystems are major habitats </w:t>
      </w:r>
      <w:r>
        <w:t>of Vibrio</w:t>
      </w:r>
      <w:r>
        <w:t xml:space="preserve"> species, which includes both pathogenic and nonpathogenic strains</w:t>
      </w:r>
      <w:r>
        <w:t xml:space="preserve"> </w:t>
      </w:r>
      <w:r>
        <w:t>that vary in their virulence gene content. V. cholerae belonging to the O1 and O139 serogroups is commonly</w:t>
      </w:r>
      <w:r>
        <w:t xml:space="preserve"> </w:t>
      </w:r>
      <w:r>
        <w:t xml:space="preserve">known to carry a set of virulence genes necessary for pathogenesis in humans. Recent studies have </w:t>
      </w:r>
      <w:r>
        <w:t>indicated t</w:t>
      </w:r>
      <w:r>
        <w:t>hat virulence genes or their homologues are also dispersed among environmental strains of V. cholerae</w:t>
      </w:r>
      <w:r>
        <w:t xml:space="preserve"> </w:t>
      </w:r>
      <w:r>
        <w:t>belonging to diverse serogroups, which appear to constitute an environmental reservoir of virulence</w:t>
      </w:r>
      <w:r>
        <w:t xml:space="preserve"> </w:t>
      </w:r>
      <w:r>
        <w:t>genes. Although the deﬁnitive roles of the virulence-associated factors in the environment, and the environmental selection pressures for V. cholerae-carrying virulence genes or their homologues is not clear, the</w:t>
      </w:r>
      <w:r>
        <w:t xml:space="preserve"> </w:t>
      </w:r>
      <w:r>
        <w:t>potential for origination of new epidemic strains from environmental progenitors seems real. It is likely that</w:t>
      </w:r>
      <w:r>
        <w:t xml:space="preserve"> </w:t>
      </w:r>
      <w:r>
        <w:t>the aquatic environment harbors different virulence-associated genes scattered among environmental</w:t>
      </w:r>
      <w:r>
        <w:t xml:space="preserve"> vibrio’s</w:t>
      </w:r>
      <w:r>
        <w:t>, which possess a lower virulence potential than the epidemic strains. The ecosystem comprising the</w:t>
      </w:r>
      <w:r>
        <w:t xml:space="preserve"> </w:t>
      </w:r>
      <w:r>
        <w:t>aquatic environment, V. cholerae, genetic elements mediating gene transfer, and the mammalian host</w:t>
      </w:r>
      <w:r>
        <w:t xml:space="preserve"> </w:t>
      </w:r>
      <w:r>
        <w:t>appears to support the clustering of critical virulence genes in a proper combination leading to the origination of new V. cholerae strains with epidemic potential.</w:t>
      </w:r>
    </w:p>
    <w:sectPr w:rsidR="001E63D0" w:rsidRPr="00674E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EA4"/>
    <w:rsid w:val="0041401C"/>
    <w:rsid w:val="00674EA4"/>
    <w:rsid w:val="00BC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D0CB4"/>
  <w15:chartTrackingRefBased/>
  <w15:docId w15:val="{836FEBBB-33B9-4794-B0D6-2C2EF526F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Khurshid Jahan</dc:creator>
  <cp:keywords/>
  <dc:description/>
  <cp:lastModifiedBy>Khurshid Jahan</cp:lastModifiedBy>
  <cp:revision>1</cp:revision>
  <dcterms:created xsi:type="dcterms:W3CDTF">2020-10-25T05:12:00Z</dcterms:created>
  <dcterms:modified xsi:type="dcterms:W3CDTF">2020-10-25T05:17:00Z</dcterms:modified>
</cp:coreProperties>
</file>